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5119EF" w:rsidTr="00144516">
        <w:tc>
          <w:tcPr>
            <w:tcW w:w="1642" w:type="dxa"/>
          </w:tcPr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5119EF" w:rsidTr="00144516">
        <w:tc>
          <w:tcPr>
            <w:tcW w:w="1642" w:type="dxa"/>
            <w:vAlign w:val="center"/>
          </w:tcPr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399" w:type="dxa"/>
            <w:vAlign w:val="center"/>
          </w:tcPr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3ТО</w:t>
            </w:r>
          </w:p>
        </w:tc>
        <w:tc>
          <w:tcPr>
            <w:tcW w:w="3893" w:type="dxa"/>
            <w:vAlign w:val="center"/>
          </w:tcPr>
          <w:p w:rsidR="005119EF" w:rsidRDefault="005119EF" w:rsidP="00144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19EF" w:rsidRPr="005D5787" w:rsidRDefault="005119EF" w:rsidP="0014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787">
              <w:rPr>
                <w:rFonts w:ascii="Times New Roman" w:hAnsi="Times New Roman" w:cs="Times New Roman"/>
                <w:bCs/>
                <w:sz w:val="28"/>
                <w:szCs w:val="28"/>
              </w:rPr>
              <w:t>ОП.09 Правила безопасности дорожного движения</w:t>
            </w:r>
          </w:p>
          <w:p w:rsidR="005119EF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5119EF" w:rsidRPr="001F7B32" w:rsidRDefault="005119EF" w:rsidP="001445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119EF" w:rsidRDefault="005119EF" w:rsidP="00511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EF" w:rsidRPr="00E47849" w:rsidRDefault="005119EF" w:rsidP="005119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7849">
        <w:rPr>
          <w:rFonts w:ascii="Times New Roman" w:hAnsi="Times New Roman" w:cs="Times New Roman"/>
          <w:b/>
          <w:bCs/>
          <w:sz w:val="28"/>
          <w:szCs w:val="28"/>
        </w:rPr>
        <w:t>Тема 1.4. Порядок движения транспортных средств.</w:t>
      </w:r>
    </w:p>
    <w:p w:rsidR="005119EF" w:rsidRDefault="005119EF" w:rsidP="005119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9</w:t>
      </w:r>
    </w:p>
    <w:p w:rsidR="00BC6B65" w:rsidRPr="00042BFA" w:rsidRDefault="00BC6B65" w:rsidP="00BC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2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т</w:t>
      </w:r>
      <w:r w:rsidRPr="00DA375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ребования к расположению ТС на проезжей части вне населенных пунктов, в населенных пунктах</w:t>
      </w:r>
    </w:p>
    <w:p w:rsidR="00BC6B65" w:rsidRDefault="00BC6B65" w:rsidP="00BC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B65" w:rsidRDefault="00BC6B65" w:rsidP="00BC6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EF" w:rsidRDefault="005119EF" w:rsidP="005119E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119EF" w:rsidRPr="00DA3757" w:rsidRDefault="005119EF" w:rsidP="005119EF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DA375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1.Требования к расположению ТС на проезжей части вне населенных пунктов, в населенных пунктах, на дорогах с двусторонним движением, имеющих три, четыре и больше полос. </w:t>
      </w:r>
    </w:p>
    <w:p w:rsidR="005119EF" w:rsidRPr="00DA3757" w:rsidRDefault="005119EF" w:rsidP="005119E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75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2.Случаи, когда разрешается движение по трамвайным путям. Повороты на дорогу и движение на дороге с реверсивным движением.</w:t>
      </w:r>
    </w:p>
    <w:p w:rsidR="005119EF" w:rsidRDefault="005119EF" w:rsidP="00511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EF" w:rsidRDefault="005119EF" w:rsidP="005119EF">
      <w:pPr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Pr="00DA375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Требования к расположению ТС на проезжей части вне населенных пунктов, в населенных пунктах, на дорогах с двусторонним движением, имеющих три, четыре и больше полос.</w:t>
      </w:r>
    </w:p>
    <w:p w:rsidR="005119EF" w:rsidRPr="00E47849" w:rsidRDefault="005119EF" w:rsidP="005119EF">
      <w:pPr>
        <w:pStyle w:val="3"/>
        <w:ind w:firstLine="709"/>
        <w:rPr>
          <w:bCs w:val="0"/>
          <w:iCs w:val="0"/>
          <w:szCs w:val="28"/>
        </w:rPr>
      </w:pPr>
      <w:r w:rsidRPr="00E47849">
        <w:rPr>
          <w:bCs w:val="0"/>
          <w:iCs w:val="0"/>
          <w:szCs w:val="28"/>
        </w:rPr>
        <w:t xml:space="preserve">Порядок движения транспортных средств по проезжей части определен  </w:t>
      </w:r>
      <w:r w:rsidRPr="00E47849">
        <w:rPr>
          <w:b/>
          <w:i/>
          <w:szCs w:val="28"/>
        </w:rPr>
        <w:t>вторым основным правилом</w:t>
      </w:r>
      <w:r w:rsidRPr="00E47849">
        <w:rPr>
          <w:bCs w:val="0"/>
          <w:iCs w:val="0"/>
          <w:szCs w:val="28"/>
        </w:rPr>
        <w:t xml:space="preserve"> правостороннего движения, которое вытекает из положений Закона Украины «О дорожном движении». Это правило гласит: 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/>
          <w:iCs/>
          <w:sz w:val="28"/>
          <w:szCs w:val="28"/>
        </w:rPr>
        <w:t>11.2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Водители нерельсовых транспортных средств должны вести их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как можно ближе  к правому краю проезжей части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Возникает вопрос, а если ширина проезжей части позволяет двигаться по ней не только ближе к правому краю, как поступать в этом случае? Если интенсивность движения транспортных средств не велика, то транспортные средства должны по возможности двигаться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как можно ближе  к правому краю проезжей части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>. При интенсивном движении по всей ширине проезжей части разрешается двигаться и по другим полосам, если правые уже заняты.</w:t>
      </w:r>
    </w:p>
    <w:p w:rsidR="005119EF" w:rsidRPr="00E47849" w:rsidRDefault="005119EF" w:rsidP="005119EF">
      <w:pPr>
        <w:pStyle w:val="3"/>
        <w:ind w:firstLine="709"/>
        <w:rPr>
          <w:bCs w:val="0"/>
          <w:iCs w:val="0"/>
          <w:szCs w:val="28"/>
        </w:rPr>
      </w:pPr>
      <w:r w:rsidRPr="00E47849">
        <w:rPr>
          <w:bCs w:val="0"/>
          <w:iCs w:val="0"/>
          <w:szCs w:val="28"/>
        </w:rPr>
        <w:t xml:space="preserve">Кроме всего прочего мы уже знаем, что для выполнения маневров на дороге, то есть для осуществления поворотов или разворота водитель должен заблаговременно занять соответствующее крайнее положение на проезжей </w:t>
      </w:r>
      <w:r w:rsidRPr="00E47849">
        <w:rPr>
          <w:bCs w:val="0"/>
          <w:iCs w:val="0"/>
          <w:szCs w:val="28"/>
        </w:rPr>
        <w:lastRenderedPageBreak/>
        <w:t>части, предназначенной для движения в этом направлении. Следовательно, в этом случае, он обязан двигаться какое–то время по крайней левой полосе перед поворотом налево или разворотом. Для определения правильного положения транспортных средств на проезжей части предназначены полосы движения</w:t>
      </w:r>
      <w:proofErr w:type="gramStart"/>
      <w:r w:rsidRPr="00E47849">
        <w:rPr>
          <w:bCs w:val="0"/>
          <w:iCs w:val="0"/>
          <w:szCs w:val="28"/>
        </w:rPr>
        <w:t>.</w:t>
      </w:r>
      <w:proofErr w:type="gramEnd"/>
      <w:r w:rsidRPr="00E47849">
        <w:rPr>
          <w:bCs w:val="0"/>
          <w:iCs w:val="0"/>
          <w:szCs w:val="28"/>
        </w:rPr>
        <w:t xml:space="preserve"> (</w:t>
      </w:r>
      <w:proofErr w:type="gramStart"/>
      <w:r w:rsidRPr="00E47849">
        <w:rPr>
          <w:bCs w:val="0"/>
          <w:iCs w:val="0"/>
          <w:szCs w:val="28"/>
        </w:rPr>
        <w:t>с</w:t>
      </w:r>
      <w:proofErr w:type="gramEnd"/>
      <w:r w:rsidRPr="00E47849">
        <w:rPr>
          <w:bCs w:val="0"/>
          <w:iCs w:val="0"/>
          <w:szCs w:val="28"/>
        </w:rPr>
        <w:t xml:space="preserve">м. п. </w:t>
      </w:r>
      <w:r w:rsidRPr="00E47849">
        <w:rPr>
          <w:b/>
          <w:iCs w:val="0"/>
          <w:szCs w:val="28"/>
        </w:rPr>
        <w:t>1.10</w:t>
      </w:r>
      <w:r w:rsidRPr="00E47849">
        <w:rPr>
          <w:bCs w:val="0"/>
          <w:iCs w:val="0"/>
          <w:szCs w:val="28"/>
        </w:rPr>
        <w:t xml:space="preserve"> ПДД).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 xml:space="preserve">Количество полос на проезжей части для движения нерельсовых транспортных средств определяется дорожной разметкой или дорожными знаками </w:t>
      </w:r>
      <w:r w:rsidRPr="00E47849">
        <w:rPr>
          <w:b/>
          <w:bCs/>
          <w:szCs w:val="28"/>
        </w:rPr>
        <w:t>5.16, 5.17.1, 5.17.2</w:t>
      </w:r>
      <w:r w:rsidRPr="00E47849">
        <w:rPr>
          <w:szCs w:val="28"/>
        </w:rPr>
        <w:t xml:space="preserve">, а при их отсутствии – </w:t>
      </w:r>
      <w:r w:rsidRPr="00E47849">
        <w:rPr>
          <w:b/>
          <w:bCs/>
          <w:i/>
          <w:iCs/>
          <w:szCs w:val="28"/>
          <w:u w:val="single"/>
        </w:rPr>
        <w:t>самими водителями</w:t>
      </w:r>
      <w:r w:rsidRPr="00E47849">
        <w:rPr>
          <w:szCs w:val="28"/>
        </w:rPr>
        <w:t xml:space="preserve"> с учетом:</w:t>
      </w:r>
    </w:p>
    <w:p w:rsidR="005119EF" w:rsidRPr="00E47849" w:rsidRDefault="005119EF" w:rsidP="005119EF">
      <w:pPr>
        <w:pStyle w:val="a5"/>
        <w:numPr>
          <w:ilvl w:val="0"/>
          <w:numId w:val="1"/>
        </w:numPr>
        <w:ind w:firstLine="709"/>
        <w:rPr>
          <w:szCs w:val="28"/>
        </w:rPr>
      </w:pPr>
      <w:r w:rsidRPr="00E47849">
        <w:rPr>
          <w:szCs w:val="28"/>
        </w:rPr>
        <w:t>ширины проезжей части соответствующего направления движения;</w:t>
      </w:r>
    </w:p>
    <w:p w:rsidR="005119EF" w:rsidRPr="00E47849" w:rsidRDefault="005119EF" w:rsidP="005119EF">
      <w:pPr>
        <w:pStyle w:val="a5"/>
        <w:numPr>
          <w:ilvl w:val="0"/>
          <w:numId w:val="1"/>
        </w:numPr>
        <w:ind w:firstLine="709"/>
        <w:rPr>
          <w:szCs w:val="28"/>
        </w:rPr>
      </w:pPr>
      <w:r w:rsidRPr="00E47849">
        <w:rPr>
          <w:szCs w:val="28"/>
        </w:rPr>
        <w:t xml:space="preserve"> габаритов транспортных средств и безопасных интервалов между ними.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>Следовательно, водители сами могут отсчитывать количество полос на проезжей части, даже если полосы движения отсутствуют или скрыты под грязью, снегом и т.п. водители, кроме того должны уметь четко распознавать по виду горизонтальной дорожной разметки сколько полос на проезжей части и каков их статус</w:t>
      </w:r>
      <w:proofErr w:type="gramStart"/>
      <w:r w:rsidRPr="00E47849">
        <w:rPr>
          <w:szCs w:val="28"/>
        </w:rPr>
        <w:t>.</w:t>
      </w:r>
      <w:proofErr w:type="gramEnd"/>
      <w:r w:rsidRPr="00E47849">
        <w:rPr>
          <w:szCs w:val="28"/>
        </w:rPr>
        <w:t xml:space="preserve"> (</w:t>
      </w:r>
      <w:proofErr w:type="gramStart"/>
      <w:r w:rsidRPr="00E47849">
        <w:rPr>
          <w:b/>
          <w:bCs/>
          <w:i/>
          <w:iCs/>
          <w:szCs w:val="28"/>
        </w:rPr>
        <w:t>с</w:t>
      </w:r>
      <w:proofErr w:type="gramEnd"/>
      <w:r w:rsidRPr="00E47849">
        <w:rPr>
          <w:b/>
          <w:bCs/>
          <w:i/>
          <w:iCs/>
          <w:szCs w:val="28"/>
        </w:rPr>
        <w:t xml:space="preserve">м. </w:t>
      </w:r>
      <w:proofErr w:type="spellStart"/>
      <w:r w:rsidRPr="00E47849">
        <w:rPr>
          <w:b/>
          <w:bCs/>
          <w:i/>
          <w:iCs/>
          <w:szCs w:val="28"/>
        </w:rPr>
        <w:t>гориз</w:t>
      </w:r>
      <w:proofErr w:type="spellEnd"/>
      <w:r w:rsidRPr="00E47849">
        <w:rPr>
          <w:b/>
          <w:bCs/>
          <w:i/>
          <w:iCs/>
          <w:szCs w:val="28"/>
        </w:rPr>
        <w:t xml:space="preserve">. </w:t>
      </w:r>
      <w:proofErr w:type="gramStart"/>
      <w:r w:rsidRPr="00E47849">
        <w:rPr>
          <w:b/>
          <w:bCs/>
          <w:i/>
          <w:iCs/>
          <w:szCs w:val="28"/>
        </w:rPr>
        <w:t>ДР</w:t>
      </w:r>
      <w:proofErr w:type="gramEnd"/>
      <w:r w:rsidRPr="00E47849">
        <w:rPr>
          <w:b/>
          <w:bCs/>
          <w:i/>
          <w:iCs/>
          <w:szCs w:val="28"/>
        </w:rPr>
        <w:t xml:space="preserve"> 1.1; 1.3; 1.5; 1.8; 1.9</w:t>
      </w:r>
      <w:r w:rsidRPr="00E47849">
        <w:rPr>
          <w:szCs w:val="28"/>
        </w:rPr>
        <w:t xml:space="preserve">) 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>В зависимости от количества полос на проезжей части правилами определяются и требования к расположению на них транспортных средств.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/>
          <w:iCs/>
          <w:sz w:val="28"/>
          <w:szCs w:val="28"/>
        </w:rPr>
        <w:t>11.3</w:t>
      </w:r>
      <w:proofErr w:type="gramStart"/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proofErr w:type="gramEnd"/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а дорогах с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двухсторонним движением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имеющих </w:t>
      </w:r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одной полосе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для движения в каждом направлении, 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pict>
          <v:group id="_x0000_s1026" style="position:absolute;left:0;text-align:left;margin-left:138.95pt;margin-top:-.25pt;width:201.85pt;height:56.6pt;z-index:251658240" coordorigin="1730,1329" coordsize="7200,1896">
            <v:line id="_x0000_s1027" style="position:absolute" from="1730,1329" to="8750,1329"/>
            <v:line id="_x0000_s1028" style="position:absolute" from="1910,2187" to="8930,2187">
              <v:stroke dashstyle="longDash"/>
            </v:line>
            <v:line id="_x0000_s1029" style="position:absolute" from="1730,3225" to="8930,3225"/>
            <v:rect id="_x0000_s1030" style="position:absolute;left:1910;top:2593;width:900;height:360" fillcolor="#ff9"/>
            <v:line id="_x0000_s1031" style="position:absolute;flip:y" from="2810,1735" to="4070,2635"/>
            <v:line id="_x0000_s1032" style="position:absolute" from="4070,1735" to="5690,1735">
              <v:stroke endarrow="block"/>
            </v:line>
            <v:line id="_x0000_s1033" style="position:absolute;flip:x" from="6230,1735" to="8030,1735">
              <v:stroke endarrow="block"/>
            </v:line>
            <v:line id="_x0000_s1034" style="position:absolute" from="6410,2819" to="8210,2819">
              <v:stroke endarrow="block"/>
            </v:line>
            <v:rect id="_x0000_s1035" style="position:absolute;left:3890;top:2593;width:1080;height:360" fillcolor="lime"/>
            <v:line id="_x0000_s1036" style="position:absolute" from="4970,2819" to="5510,2819">
              <v:stroke endarrow="block"/>
            </v:line>
          </v:group>
        </w:pic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при отсутствии сплошной линии дорожной разметки или соответствующих дорожных знаков,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выезд на полосу встречного движения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разрешается:</w:t>
      </w:r>
    </w:p>
    <w:p w:rsidR="005119EF" w:rsidRPr="00E47849" w:rsidRDefault="005119EF" w:rsidP="005119EF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/>
          <w:iCs/>
          <w:sz w:val="28"/>
          <w:szCs w:val="28"/>
        </w:rPr>
        <w:t>только для обгона и объезда препятствия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5119EF" w:rsidRPr="00E47849" w:rsidRDefault="005119EF" w:rsidP="005119EF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либо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остановки или стоянки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левого края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проезжей части дорог, расположенных в населенных пунктах, в разрешенных правилами случаях, </w:t>
      </w:r>
    </w:p>
    <w:p w:rsidR="005119EF" w:rsidRPr="00E47849" w:rsidRDefault="005119EF" w:rsidP="005119EF">
      <w:pPr>
        <w:pStyle w:val="3"/>
        <w:ind w:firstLine="709"/>
        <w:rPr>
          <w:szCs w:val="28"/>
        </w:rPr>
      </w:pPr>
      <w:r w:rsidRPr="00E47849">
        <w:rPr>
          <w:szCs w:val="28"/>
        </w:rPr>
        <w:t>При этом водители ТС встречного направления имеют преимущество.</w:t>
      </w:r>
    </w:p>
    <w:p w:rsidR="005119EF" w:rsidRPr="00E47849" w:rsidRDefault="005119EF" w:rsidP="005119EF">
      <w:pPr>
        <w:pStyle w:val="3"/>
        <w:ind w:firstLine="709"/>
        <w:rPr>
          <w:szCs w:val="28"/>
        </w:rPr>
      </w:pPr>
    </w:p>
    <w:p w:rsidR="005119EF" w:rsidRPr="00E47849" w:rsidRDefault="005119EF" w:rsidP="005119EF">
      <w:pPr>
        <w:spacing w:after="0" w:line="240" w:lineRule="auto"/>
        <w:ind w:right="5393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pict>
          <v:group id="_x0000_s1042" style="position:absolute;left:0;text-align:left;margin-left:243pt;margin-top:1.6pt;width:264.85pt;height:80.95pt;z-index:251658240" coordorigin="1370,4802" coordsize="7380,2934">
            <v:line id="_x0000_s1043" style="position:absolute" from="1730,4802" to="8750,4802"/>
            <v:line id="_x0000_s1044" style="position:absolute" from="1370,7736" to="8570,7736"/>
            <v:rect id="_x0000_s1045" style="position:absolute;left:1910;top:6472;width:900;height:360" fillcolor="#ff9"/>
            <v:line id="_x0000_s1046" style="position:absolute;flip:y" from="2810,5840" to="3890,6560"/>
            <v:line id="_x0000_s1047" style="position:absolute" from="3890,5840" to="5510,5840">
              <v:stroke endarrow="block"/>
            </v:line>
            <v:line id="_x0000_s1048" style="position:absolute;flip:x" from="4430,5660" to="6230,5660">
              <v:stroke endarrow="block"/>
            </v:line>
            <v:line id="_x0000_s1049" style="position:absolute" from="6410,7104" to="8210,7104">
              <v:stroke endarrow="block"/>
            </v:line>
            <v:rect id="_x0000_s1050" style="position:absolute;left:3350;top:6472;width:1080;height:360" fillcolor="lime"/>
            <v:line id="_x0000_s1051" style="position:absolute" from="4430,6698" to="4970,6698">
              <v:stroke endarrow="block"/>
            </v:line>
            <v:rect id="_x0000_s1052" style="position:absolute;left:6770;top:5028;width:900;height:360" fillcolor="#cff"/>
            <v:rect id="_x0000_s1053" style="position:absolute;left:6770;top:5660;width:900;height:360" fillcolor="#cff"/>
            <v:line id="_x0000_s1054" style="position:absolute;flip:x" from="6230,5208" to="6770,5208">
              <v:stroke endarrow="block"/>
            </v:line>
            <v:line id="_x0000_s1055" style="position:absolute;flip:x" from="6230,5840" to="6770,5840">
              <v:stroke endarrow="block"/>
            </v:line>
            <v:rect id="_x0000_s1056" style="position:absolute;left:1910;top:7104;width:900;height:360" fillcolor="#cfc"/>
            <v:line id="_x0000_s1057" style="position:absolute" from="2810,7330" to="4070,7330">
              <v:stroke endarrow="block"/>
            </v:line>
            <v:line id="_x0000_s1058" style="position:absolute" from="3170,5840" to="3890,6200" strokecolor="red" strokeweight="3pt"/>
            <v:line id="_x0000_s1059" style="position:absolute;flip:x" from="3350,5660" to="3710,6380" strokecolor="red" strokeweight="3pt"/>
            <v:line id="_x0000_s1060" style="position:absolute" from="4867,6327" to="8467,6327" strokeweight="3pt">
              <v:stroke linestyle="thinThin"/>
            </v:line>
          </v:group>
        </w:pic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11.4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. На дорогах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с двухсторонним движением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имеющих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не менее двух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полос для движения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в одном направлении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47849">
        <w:rPr>
          <w:rFonts w:ascii="Times New Roman" w:hAnsi="Times New Roman" w:cs="Times New Roman"/>
          <w:b/>
          <w:iCs/>
          <w:sz w:val="28"/>
          <w:szCs w:val="28"/>
          <w:u w:val="single"/>
        </w:rPr>
        <w:t>ЗАПРЕЩАЕТСЯ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выезжать на ту сторону дороги, которая предназначена для встречного движения.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849">
        <w:rPr>
          <w:rFonts w:ascii="Times New Roman" w:hAnsi="Times New Roman" w:cs="Times New Roman"/>
          <w:b/>
          <w:iCs/>
          <w:sz w:val="28"/>
          <w:szCs w:val="28"/>
        </w:rPr>
        <w:t>11.5</w:t>
      </w:r>
      <w:proofErr w:type="gramStart"/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proofErr w:type="gramEnd"/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а дорогах, (как с двухсторонним, так и с односторонним движением) имеющих, по меньшей мере, </w:t>
      </w:r>
      <w:r w:rsidRPr="00E47849">
        <w:rPr>
          <w:rFonts w:ascii="Times New Roman" w:hAnsi="Times New Roman" w:cs="Times New Roman"/>
          <w:b/>
          <w:iCs/>
          <w:sz w:val="28"/>
          <w:szCs w:val="28"/>
          <w:u w:val="single"/>
        </w:rPr>
        <w:t>две полосы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для движения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в одном направлении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выезд на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крайнюю левую полосу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разрешается: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движения в этом же направлении (ПРЯМО</w:t>
      </w:r>
      <w:proofErr w:type="gramStart"/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!</w:t>
      </w:r>
      <w:proofErr w:type="gramEnd"/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5119EF" w:rsidRPr="00E47849" w:rsidRDefault="005119EF" w:rsidP="005119E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если правые заняты, 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/>
          <w:iCs/>
          <w:sz w:val="28"/>
          <w:szCs w:val="28"/>
          <w:u w:val="single"/>
        </w:rPr>
        <w:t>а также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119EF" w:rsidRPr="00E47849" w:rsidRDefault="005119EF" w:rsidP="005119E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для поворота налево, </w:t>
      </w:r>
    </w:p>
    <w:p w:rsidR="005119EF" w:rsidRPr="00E47849" w:rsidRDefault="005119EF" w:rsidP="005119E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разворота, </w:t>
      </w:r>
    </w:p>
    <w:p w:rsidR="005119EF" w:rsidRPr="00E47849" w:rsidRDefault="005119EF" w:rsidP="005119E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для остановки или стоянки в разрешенных случаях (когда это не противоречит правилам остановки или стоянки) на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левой стороне дороги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односторонним движением в населенных пунктах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b/>
          <w:bCs/>
          <w:szCs w:val="28"/>
        </w:rPr>
        <w:t>11.6</w:t>
      </w:r>
      <w:proofErr w:type="gramStart"/>
      <w:r w:rsidRPr="00E47849">
        <w:rPr>
          <w:szCs w:val="28"/>
        </w:rPr>
        <w:t xml:space="preserve"> Н</w:t>
      </w:r>
      <w:proofErr w:type="gramEnd"/>
      <w:r w:rsidRPr="00E47849">
        <w:rPr>
          <w:szCs w:val="28"/>
        </w:rPr>
        <w:t xml:space="preserve">а дорогах (опять таки любых), имеющих, по меньшей мере, </w:t>
      </w:r>
      <w:r w:rsidRPr="00E47849">
        <w:rPr>
          <w:b/>
          <w:bCs/>
          <w:szCs w:val="28"/>
        </w:rPr>
        <w:t>три полосы</w:t>
      </w:r>
      <w:r w:rsidRPr="00E47849">
        <w:rPr>
          <w:szCs w:val="28"/>
        </w:rPr>
        <w:t xml:space="preserve"> для движения в </w:t>
      </w:r>
      <w:r w:rsidRPr="00E47849">
        <w:rPr>
          <w:b/>
          <w:bCs/>
          <w:szCs w:val="28"/>
        </w:rPr>
        <w:t>одном направлении</w:t>
      </w:r>
      <w:r w:rsidRPr="00E47849">
        <w:rPr>
          <w:szCs w:val="28"/>
        </w:rPr>
        <w:t xml:space="preserve">, </w:t>
      </w:r>
      <w:r w:rsidRPr="00E47849">
        <w:rPr>
          <w:b/>
          <w:bCs/>
          <w:i/>
          <w:iCs/>
          <w:szCs w:val="28"/>
        </w:rPr>
        <w:t>грузовым автомобилям с РММ свыше 3,5 т</w:t>
      </w:r>
      <w:r w:rsidRPr="00E47849">
        <w:rPr>
          <w:szCs w:val="28"/>
        </w:rPr>
        <w:t xml:space="preserve">, тракторам, самоходным машинам и механизмам </w:t>
      </w:r>
      <w:r w:rsidRPr="00E47849">
        <w:rPr>
          <w:b/>
          <w:bCs/>
          <w:i/>
          <w:iCs/>
          <w:szCs w:val="28"/>
        </w:rPr>
        <w:t xml:space="preserve">разрешается выезжать на </w:t>
      </w:r>
      <w:r w:rsidRPr="00E47849">
        <w:rPr>
          <w:b/>
          <w:bCs/>
          <w:i/>
          <w:iCs/>
          <w:szCs w:val="28"/>
          <w:u w:val="single"/>
        </w:rPr>
        <w:t>крайнюю левую полосу</w:t>
      </w:r>
      <w:r w:rsidRPr="00E47849">
        <w:rPr>
          <w:szCs w:val="28"/>
        </w:rPr>
        <w:t xml:space="preserve"> </w:t>
      </w:r>
      <w:r w:rsidRPr="00E47849">
        <w:rPr>
          <w:i/>
          <w:iCs/>
          <w:szCs w:val="28"/>
        </w:rPr>
        <w:t>(в данном случае речь идет только об этой полосе, а не обо всех, расположенных слева от крайней правой полосы</w:t>
      </w:r>
      <w:r w:rsidRPr="00E47849">
        <w:rPr>
          <w:szCs w:val="28"/>
        </w:rPr>
        <w:t xml:space="preserve">) только для </w:t>
      </w:r>
      <w:r w:rsidRPr="00E47849">
        <w:rPr>
          <w:b/>
          <w:bCs/>
          <w:szCs w:val="28"/>
        </w:rPr>
        <w:t>поворота налево и разворота</w:t>
      </w:r>
      <w:r w:rsidRPr="00E47849">
        <w:rPr>
          <w:szCs w:val="28"/>
        </w:rPr>
        <w:t xml:space="preserve">, а </w:t>
      </w:r>
      <w:r w:rsidRPr="00E47849">
        <w:rPr>
          <w:b/>
          <w:bCs/>
          <w:i/>
          <w:iCs/>
          <w:szCs w:val="28"/>
        </w:rPr>
        <w:t>в населенных пунктах</w:t>
      </w:r>
      <w:r w:rsidRPr="00E47849">
        <w:rPr>
          <w:szCs w:val="28"/>
        </w:rPr>
        <w:t xml:space="preserve"> на дорогах </w:t>
      </w:r>
      <w:r w:rsidRPr="00E47849">
        <w:rPr>
          <w:b/>
          <w:bCs/>
          <w:i/>
          <w:iCs/>
          <w:szCs w:val="28"/>
        </w:rPr>
        <w:t>с односторонним движением</w:t>
      </w:r>
      <w:r w:rsidRPr="00E47849">
        <w:rPr>
          <w:szCs w:val="28"/>
        </w:rPr>
        <w:t xml:space="preserve">, кроме этого, - для </w:t>
      </w:r>
      <w:r w:rsidRPr="00E47849">
        <w:rPr>
          <w:b/>
          <w:bCs/>
          <w:szCs w:val="28"/>
        </w:rPr>
        <w:t>остановки слева</w:t>
      </w:r>
      <w:r w:rsidRPr="00E47849">
        <w:rPr>
          <w:szCs w:val="28"/>
        </w:rPr>
        <w:t xml:space="preserve"> в разрешенных случаях </w:t>
      </w:r>
      <w:r w:rsidRPr="00E47849">
        <w:rPr>
          <w:b/>
          <w:bCs/>
          <w:i/>
          <w:iCs/>
          <w:szCs w:val="28"/>
        </w:rPr>
        <w:t>для погрузки или разгрузки (и только для этого)</w:t>
      </w:r>
      <w:r w:rsidRPr="00E47849">
        <w:rPr>
          <w:szCs w:val="28"/>
        </w:rPr>
        <w:t>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 xml:space="preserve">На </w:t>
      </w:r>
      <w:r w:rsidRPr="00E47849">
        <w:rPr>
          <w:b/>
          <w:bCs/>
          <w:szCs w:val="28"/>
        </w:rPr>
        <w:t>автомагистралях и дорогах для автомобилей</w:t>
      </w:r>
      <w:r w:rsidRPr="00E47849">
        <w:rPr>
          <w:szCs w:val="28"/>
        </w:rPr>
        <w:t xml:space="preserve"> движение </w:t>
      </w:r>
      <w:proofErr w:type="gramStart"/>
      <w:r w:rsidRPr="00E47849">
        <w:rPr>
          <w:szCs w:val="28"/>
        </w:rPr>
        <w:t>ГА</w:t>
      </w:r>
      <w:proofErr w:type="gramEnd"/>
      <w:r w:rsidRPr="00E47849">
        <w:rPr>
          <w:szCs w:val="28"/>
        </w:rPr>
        <w:t xml:space="preserve"> с РММ более 3,5 тонн вне первой и второй полос движения запрещено.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 xml:space="preserve">Транспортные средства, </w:t>
      </w:r>
      <w:r w:rsidRPr="00E47849">
        <w:rPr>
          <w:b/>
          <w:bCs/>
          <w:szCs w:val="28"/>
        </w:rPr>
        <w:t>скорость движения</w:t>
      </w:r>
      <w:r w:rsidRPr="00E47849">
        <w:rPr>
          <w:szCs w:val="28"/>
        </w:rPr>
        <w:t xml:space="preserve"> которых </w:t>
      </w:r>
      <w:r w:rsidRPr="00E47849">
        <w:rPr>
          <w:b/>
          <w:bCs/>
          <w:szCs w:val="28"/>
        </w:rPr>
        <w:t>не должна</w:t>
      </w:r>
      <w:r w:rsidRPr="00E47849">
        <w:rPr>
          <w:szCs w:val="28"/>
        </w:rPr>
        <w:t xml:space="preserve"> превышать </w:t>
      </w:r>
      <w:r w:rsidRPr="00E47849">
        <w:rPr>
          <w:b/>
          <w:bCs/>
          <w:szCs w:val="28"/>
        </w:rPr>
        <w:t>40</w:t>
      </w:r>
      <w:r w:rsidRPr="00E47849">
        <w:rPr>
          <w:szCs w:val="28"/>
        </w:rPr>
        <w:t xml:space="preserve"> км/час или которые по техническим причинам </w:t>
      </w:r>
      <w:r w:rsidRPr="00E47849">
        <w:rPr>
          <w:b/>
          <w:bCs/>
          <w:szCs w:val="28"/>
        </w:rPr>
        <w:t>не могут</w:t>
      </w:r>
      <w:r w:rsidRPr="00E47849">
        <w:rPr>
          <w:szCs w:val="28"/>
        </w:rPr>
        <w:t xml:space="preserve"> развивать такую скорость, должны двигаться </w:t>
      </w:r>
      <w:r w:rsidRPr="00E47849">
        <w:rPr>
          <w:b/>
          <w:bCs/>
          <w:i/>
          <w:iCs/>
          <w:szCs w:val="28"/>
        </w:rPr>
        <w:t>как можно ближе к правому краю</w:t>
      </w:r>
      <w:r w:rsidRPr="00E47849">
        <w:rPr>
          <w:szCs w:val="28"/>
        </w:rPr>
        <w:t xml:space="preserve"> проезжей части, </w:t>
      </w:r>
      <w:r w:rsidRPr="00E47849">
        <w:rPr>
          <w:b/>
          <w:bCs/>
          <w:szCs w:val="28"/>
        </w:rPr>
        <w:t>кроме случаев</w:t>
      </w:r>
      <w:r w:rsidRPr="00E47849">
        <w:rPr>
          <w:szCs w:val="28"/>
        </w:rPr>
        <w:t xml:space="preserve">, когда выполняется </w:t>
      </w:r>
      <w:r w:rsidRPr="00E47849">
        <w:rPr>
          <w:b/>
          <w:bCs/>
          <w:i/>
          <w:iCs/>
          <w:szCs w:val="28"/>
        </w:rPr>
        <w:t>обгон, объезд или перестроение перед поворотом налево или разворотом</w:t>
      </w:r>
      <w:r w:rsidRPr="00E47849">
        <w:rPr>
          <w:szCs w:val="28"/>
        </w:rPr>
        <w:t>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>Кроме перечисленных выше случаев движение транспортных средств может осуществляться и по другим элементам дорог, изначально для такого движения не предназначенных, но в некоторых случаях движение по ним допускается.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849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Вопрос 2.Случаи, когда разрешается движение по трамвайным путям. Повороты на дорогу и движение на дороге с реверсивным движением.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</w:p>
    <w:p w:rsidR="005119EF" w:rsidRPr="00E47849" w:rsidRDefault="005119EF" w:rsidP="005119EF">
      <w:pPr>
        <w:pStyle w:val="2"/>
        <w:ind w:firstLine="709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7" type="#_x0000_t71" style="position:absolute;left:0;text-align:left;margin-left:18pt;margin-top:3.8pt;width:9pt;height:9pt;z-index:251658240" fillcolor="lime"/>
        </w:pict>
      </w:r>
      <w:r w:rsidRPr="00E47849">
        <w:rPr>
          <w:sz w:val="28"/>
          <w:szCs w:val="28"/>
          <w:u w:val="single"/>
        </w:rPr>
        <w:t>ДВИЖЕНИЕ ПО ТРАМВАЙНЫМ ПУТЯМ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b/>
          <w:bCs/>
          <w:szCs w:val="28"/>
        </w:rPr>
        <w:t xml:space="preserve">Разрешается </w:t>
      </w:r>
      <w:r w:rsidRPr="00E47849">
        <w:rPr>
          <w:szCs w:val="28"/>
        </w:rPr>
        <w:t>движение нерельсовых транспортных средств</w:t>
      </w:r>
      <w:r w:rsidRPr="00E47849">
        <w:rPr>
          <w:b/>
          <w:bCs/>
          <w:szCs w:val="28"/>
        </w:rPr>
        <w:t xml:space="preserve"> по трамвайным путям ТОЛЬКО</w:t>
      </w:r>
      <w:r w:rsidRPr="00E47849">
        <w:rPr>
          <w:szCs w:val="28"/>
        </w:rPr>
        <w:t xml:space="preserve"> </w:t>
      </w:r>
      <w:r w:rsidRPr="00E47849">
        <w:rPr>
          <w:b/>
          <w:i/>
          <w:szCs w:val="28"/>
        </w:rPr>
        <w:t>попутного направления</w:t>
      </w:r>
      <w:r w:rsidRPr="00E47849">
        <w:rPr>
          <w:szCs w:val="28"/>
        </w:rPr>
        <w:t xml:space="preserve">, расположенным в одном уровне с проезжей частью для нерельсовых транспортных средств, </w:t>
      </w:r>
      <w:r w:rsidRPr="00E47849">
        <w:rPr>
          <w:szCs w:val="28"/>
          <w:u w:val="single"/>
        </w:rPr>
        <w:t>при условии</w:t>
      </w:r>
      <w:r w:rsidRPr="00E47849">
        <w:rPr>
          <w:szCs w:val="28"/>
        </w:rPr>
        <w:t xml:space="preserve">, что это </w:t>
      </w:r>
      <w:r w:rsidRPr="00E47849">
        <w:rPr>
          <w:b/>
          <w:bCs/>
          <w:i/>
          <w:iCs/>
          <w:szCs w:val="28"/>
        </w:rPr>
        <w:t xml:space="preserve">не запрещено </w:t>
      </w:r>
      <w:r w:rsidRPr="00E47849">
        <w:rPr>
          <w:b/>
          <w:bCs/>
          <w:i/>
          <w:iCs/>
          <w:szCs w:val="28"/>
          <w:u w:val="single"/>
        </w:rPr>
        <w:t>дорожными знаками</w:t>
      </w:r>
      <w:r w:rsidRPr="00E47849">
        <w:rPr>
          <w:b/>
          <w:bCs/>
          <w:i/>
          <w:iCs/>
          <w:szCs w:val="28"/>
        </w:rPr>
        <w:t xml:space="preserve"> или дорожной разметкой</w:t>
      </w:r>
      <w:r w:rsidRPr="00E47849">
        <w:rPr>
          <w:szCs w:val="28"/>
        </w:rPr>
        <w:t xml:space="preserve">, а </w:t>
      </w:r>
      <w:r w:rsidRPr="00E47849">
        <w:rPr>
          <w:b/>
          <w:bCs/>
          <w:szCs w:val="28"/>
          <w:u w:val="single"/>
        </w:rPr>
        <w:t>ТАКЖЕ</w:t>
      </w:r>
      <w:r w:rsidRPr="00E47849">
        <w:rPr>
          <w:szCs w:val="28"/>
        </w:rPr>
        <w:t xml:space="preserve"> в случае:</w:t>
      </w:r>
    </w:p>
    <w:p w:rsidR="005119EF" w:rsidRPr="00E47849" w:rsidRDefault="005119EF" w:rsidP="005119EF">
      <w:pPr>
        <w:pStyle w:val="a5"/>
        <w:numPr>
          <w:ilvl w:val="0"/>
          <w:numId w:val="4"/>
        </w:numPr>
        <w:tabs>
          <w:tab w:val="clear" w:pos="1551"/>
          <w:tab w:val="num" w:pos="900"/>
          <w:tab w:val="num" w:pos="1620"/>
        </w:tabs>
        <w:ind w:left="180" w:firstLine="709"/>
        <w:rPr>
          <w:szCs w:val="28"/>
        </w:rPr>
      </w:pPr>
      <w:r w:rsidRPr="00E47849">
        <w:rPr>
          <w:b/>
          <w:szCs w:val="28"/>
        </w:rPr>
        <w:lastRenderedPageBreak/>
        <w:t>опережения и объезда</w:t>
      </w:r>
      <w:r w:rsidRPr="00E47849">
        <w:rPr>
          <w:szCs w:val="28"/>
        </w:rPr>
        <w:t xml:space="preserve">, если </w:t>
      </w:r>
      <w:r w:rsidRPr="00E47849">
        <w:rPr>
          <w:b/>
          <w:i/>
          <w:szCs w:val="28"/>
        </w:rPr>
        <w:t>ширина проезжей част</w:t>
      </w:r>
      <w:r w:rsidRPr="00E47849">
        <w:rPr>
          <w:szCs w:val="28"/>
        </w:rPr>
        <w:t xml:space="preserve">и для движения нерельсовых транспортных средств </w:t>
      </w:r>
      <w:r w:rsidRPr="00E47849">
        <w:rPr>
          <w:b/>
          <w:i/>
          <w:szCs w:val="28"/>
        </w:rPr>
        <w:t>данного направления</w:t>
      </w:r>
      <w:r w:rsidRPr="00E47849">
        <w:rPr>
          <w:szCs w:val="28"/>
        </w:rPr>
        <w:t xml:space="preserve"> не обеспечивает возможности </w:t>
      </w:r>
      <w:proofErr w:type="gramStart"/>
      <w:r w:rsidRPr="00E47849">
        <w:rPr>
          <w:szCs w:val="28"/>
        </w:rPr>
        <w:t>обгона</w:t>
      </w:r>
      <w:proofErr w:type="gramEnd"/>
      <w:r w:rsidRPr="00E47849">
        <w:rPr>
          <w:szCs w:val="28"/>
        </w:rPr>
        <w:t xml:space="preserve"> либо объезда </w:t>
      </w:r>
      <w:r w:rsidRPr="00E47849">
        <w:rPr>
          <w:b/>
          <w:szCs w:val="28"/>
        </w:rPr>
        <w:t>без выезда</w:t>
      </w:r>
      <w:r w:rsidRPr="00E47849">
        <w:rPr>
          <w:szCs w:val="28"/>
        </w:rPr>
        <w:t xml:space="preserve"> на трамвайный путь, </w:t>
      </w:r>
    </w:p>
    <w:p w:rsidR="005119EF" w:rsidRPr="00E47849" w:rsidRDefault="005119EF" w:rsidP="005119EF">
      <w:pPr>
        <w:pStyle w:val="a5"/>
        <w:numPr>
          <w:ilvl w:val="0"/>
          <w:numId w:val="4"/>
        </w:numPr>
        <w:tabs>
          <w:tab w:val="clear" w:pos="1551"/>
          <w:tab w:val="num" w:pos="900"/>
          <w:tab w:val="num" w:pos="1620"/>
        </w:tabs>
        <w:ind w:left="180" w:firstLine="709"/>
        <w:rPr>
          <w:szCs w:val="28"/>
        </w:rPr>
      </w:pPr>
      <w:r w:rsidRPr="00E47849">
        <w:rPr>
          <w:szCs w:val="28"/>
        </w:rPr>
        <w:t xml:space="preserve">а при проезде перекрестков – если количество полос и направление движения по ним не определены дорожными знаками </w:t>
      </w:r>
      <w:r w:rsidRPr="00E47849">
        <w:rPr>
          <w:b/>
          <w:bCs/>
          <w:szCs w:val="28"/>
        </w:rPr>
        <w:t>5.16 – 5.19</w:t>
      </w:r>
      <w:r w:rsidRPr="00E47849">
        <w:rPr>
          <w:szCs w:val="28"/>
        </w:rPr>
        <w:t xml:space="preserve">. 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b/>
          <w:bCs/>
          <w:i/>
          <w:iCs/>
          <w:szCs w:val="28"/>
        </w:rPr>
        <w:t>Поворот налево или разворот</w:t>
      </w:r>
      <w:r w:rsidRPr="00E47849">
        <w:rPr>
          <w:szCs w:val="28"/>
        </w:rPr>
        <w:t xml:space="preserve"> </w:t>
      </w:r>
      <w:r w:rsidRPr="00E47849">
        <w:rPr>
          <w:szCs w:val="28"/>
          <w:u w:val="single"/>
        </w:rPr>
        <w:t>должны</w:t>
      </w:r>
      <w:r w:rsidRPr="00E47849">
        <w:rPr>
          <w:szCs w:val="28"/>
        </w:rPr>
        <w:t xml:space="preserve"> выполняться с трамвайного пути попутного направления, расположенного в одном уровне с проезжей частью для нерельсовых транспортных средств, если иной порядок движения не предусмотрен дорожными знаками </w:t>
      </w:r>
      <w:r w:rsidRPr="00E47849">
        <w:rPr>
          <w:b/>
          <w:bCs/>
          <w:szCs w:val="28"/>
        </w:rPr>
        <w:t>5.16, 5.18</w:t>
      </w:r>
      <w:r w:rsidRPr="00E47849">
        <w:rPr>
          <w:szCs w:val="28"/>
        </w:rPr>
        <w:t xml:space="preserve"> или разметкой </w:t>
      </w:r>
      <w:r w:rsidRPr="00E47849">
        <w:rPr>
          <w:b/>
          <w:bCs/>
          <w:szCs w:val="28"/>
        </w:rPr>
        <w:t>1.18.</w:t>
      </w:r>
    </w:p>
    <w:p w:rsidR="005119EF" w:rsidRPr="00E47849" w:rsidRDefault="005119EF" w:rsidP="005119EF">
      <w:pPr>
        <w:pStyle w:val="a5"/>
        <w:ind w:firstLine="709"/>
        <w:rPr>
          <w:szCs w:val="28"/>
        </w:rPr>
      </w:pPr>
      <w:r w:rsidRPr="00E47849">
        <w:rPr>
          <w:szCs w:val="28"/>
        </w:rPr>
        <w:t>При этом  не должны создаваться препятствия для движения трамвая.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ЗАПРЕЩАЕТСЯ </w:t>
      </w:r>
      <w:r w:rsidRPr="00E47849">
        <w:rPr>
          <w:rFonts w:ascii="Times New Roman" w:hAnsi="Times New Roman" w:cs="Times New Roman"/>
          <w:bCs/>
          <w:iCs/>
          <w:sz w:val="28"/>
          <w:szCs w:val="28"/>
          <w:u w:val="single"/>
        </w:rPr>
        <w:t>выезжать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- на трамвайный путь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встречного направления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</w:p>
    <w:p w:rsidR="005119EF" w:rsidRPr="00E47849" w:rsidRDefault="005119EF" w:rsidP="005119EF">
      <w:pPr>
        <w:pStyle w:val="3"/>
        <w:ind w:firstLine="709"/>
        <w:rPr>
          <w:szCs w:val="28"/>
        </w:rPr>
      </w:pPr>
      <w:r w:rsidRPr="00E47849">
        <w:rPr>
          <w:szCs w:val="28"/>
        </w:rPr>
        <w:t>- на отделенные от проезжей части трамвайные пути (линиями дорожной разметки или конструктивно),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>- на разделительную полосу.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pict>
          <v:shape id="_x0000_s1039" type="#_x0000_t71" style="position:absolute;left:0;text-align:left;margin-left:18pt;margin-top:14.85pt;width:9pt;height:9pt;z-index:251658240" fillcolor="lime"/>
        </w:pic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На дорогах,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проезжая часть которых разделена на полосы движения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линиями дорожной разметки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запрещается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двигаться, занимая одновременно две полосы. Наезжать на прерывистые линии разметки разрешается только при перестроении.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интенсивном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движении </w:t>
      </w:r>
      <w:r w:rsidRPr="00E47849">
        <w:rPr>
          <w:rFonts w:ascii="Times New Roman" w:hAnsi="Times New Roman" w:cs="Times New Roman"/>
          <w:b/>
          <w:i/>
          <w:sz w:val="28"/>
          <w:szCs w:val="28"/>
        </w:rPr>
        <w:t>менять полосу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разрешается только для объезда препятствия, поворота, разворота или остановки.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3AB5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38" type="#_x0000_t71" style="position:absolute;left:0;text-align:left;margin-left:9pt;margin-top:3.8pt;width:9pt;height:9pt;z-index:251658240" fillcolor="lime"/>
        </w:pic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Водитель, осуществляющий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поворот на дорогу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имеет полосу для </w:t>
      </w:r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>реверсивного движения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может перестроиться на нее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 xml:space="preserve">только после проезда реверсивного светофора 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с сигналом, разрешающим движение, если это не противоречит пунктам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11.2, 11.5 и 11.6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ПДД (то есть тем требованиям, которые определяют порядок использования крайней левой полосы).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pict>
          <v:group id="_x0000_s1061" style="position:absolute;left:0;text-align:left;margin-left:17.85pt;margin-top:12.45pt;width:504.15pt;height:2in;z-index:251658240" coordorigin="1264,7321" coordsize="10083,2880">
            <v:line id="_x0000_s1062" style="position:absolute" from="3967,7681" to="9187,7681" strokeweight="2.25pt"/>
            <v:line id="_x0000_s1063" style="position:absolute" from="4327,8282" to="9187,8282" strokeweight="3pt">
              <v:stroke dashstyle="longDash" linestyle="thinThin"/>
            </v:line>
            <v:line id="_x0000_s1064" style="position:absolute" from="4327,8718" to="9187,8718" strokeweight="3pt">
              <v:stroke dashstyle="longDash" linestyle="thinThin"/>
            </v:line>
            <v:line id="_x0000_s1065" style="position:absolute;flip:y" from="3967,9301" to="9367,9301" strokeweight="2.25pt"/>
            <v:line id="_x0000_s1066" style="position:absolute;flip:x" from="6487,7922" to="7747,7922">
              <v:stroke endarrow="block"/>
            </v:line>
            <v:line id="_x0000_s1067" style="position:absolute" from="6667,9002" to="8107,9002">
              <v:stroke endarrow="block"/>
            </v:line>
            <v:line id="_x0000_s1068" style="position:absolute" from="5767,8462" to="7387,8462">
              <v:stroke startarrow="block" endarrow="block"/>
            </v:line>
            <v:rect id="_x0000_s1069" style="position:absolute;left:3967;top:7998;width:360;height:900"/>
            <v:rect id="_x0000_s1070" style="position:absolute;left:9187;top:7998;width:360;height:900"/>
            <v:line id="_x0000_s1071" style="position:absolute" from="3967,8538" to="4327,8538"/>
            <v:line id="_x0000_s1072" style="position:absolute" from="3967,8718" to="4327,8718" strokecolor="#396" strokeweight="2.25pt">
              <v:stroke startarrow="block"/>
            </v:line>
            <v:line id="_x0000_s1073" style="position:absolute;flip:y" from="9187,8538" to="9547,8538"/>
            <v:line id="_x0000_s1074" style="position:absolute" from="9187,8538" to="9547,8898" strokecolor="red" strokeweight="3pt"/>
            <v:line id="_x0000_s1075" style="position:absolute;flip:x" from="9187,8538" to="9547,8898" strokecolor="red" strokeweight="3pt"/>
            <v:line id="_x0000_s1076" style="position:absolute;flip:y" from="1987,8401" to="2527,8401">
              <v:stroke endarrow="block"/>
            </v:line>
            <v:line id="_x0000_s1077" style="position:absolute" from="9727,8358" to="10627,8358">
              <v:stroke startarrow="block"/>
            </v:line>
            <v:line id="_x0000_s1078" style="position:absolute;flip:x" from="9907,8178" to="10267,8538" strokecolor="red" strokeweight="3pt"/>
            <v:line id="_x0000_s1079" style="position:absolute" from="9907,8178" to="10267,8538" strokecolor="red" strokeweight="3pt"/>
            <v:rect id="_x0000_s1080" style="position:absolute;left:1267;top:8221;width:720;height:360" fillcolor="lime"/>
            <v:rect id="_x0000_s1081" style="position:absolute;left:10627;top:8178;width:720;height:360" fillcolor="#cff"/>
            <v:line id="_x0000_s1082" style="position:absolute" from="3967,9301" to="3967,10201" strokeweight="2.25pt"/>
            <v:line id="_x0000_s1083" style="position:absolute" from="3967,7321" to="3967,7681" strokeweight="2.25pt"/>
            <v:line id="_x0000_s1084" style="position:absolute;flip:x" from="1447,9301" to="2347,9301" strokeweight="2.25pt"/>
            <v:line id="_x0000_s1085" style="position:absolute" from="2347,9301" to="2347,10201" strokeweight="2.25pt"/>
            <v:line id="_x0000_s1086" style="position:absolute" from="1447,7681" to="2347,7681" strokeweight="2.25pt"/>
            <v:line id="_x0000_s1087" style="position:absolute;flip:y" from="2347,7321" to="2347,7681" strokeweight="2.25pt"/>
            <v:rect id="_x0000_s1088" style="position:absolute;left:3427;top:9661;width:360;height:360" fillcolor="#fc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9" type="#_x0000_t19" style="position:absolute;left:3607;top:9121;width:720;height:540;flip:x" adj="-5898241" strokecolor="fuchsia" strokeweight="1.5pt">
              <v:stroke startarrow="block"/>
            </v:shape>
            <v:shape id="_x0000_s1090" style="position:absolute;left:4327;top:8581;width:720;height:551;mso-position-horizontal:absolute;mso-position-vertical:absolute" coordsize="720,551" path="m,540v71,-13,308,11,428,-79l720,e" filled="f" strokecolor="fuchsia" strokeweight="1.5pt">
              <v:stroke endarrow="block"/>
              <v:path arrowok="t"/>
            </v:shape>
            <v:group id="_x0000_s1091" style="position:absolute;left:3528;top:8208;width:437;height:437;rotation:90" coordorigin="1341,12294" coordsize="720,720">
              <o:lock v:ext="edit" aspectratio="t"/>
              <v:rect id="_x0000_s1092" style="position:absolute;left:1341;top:12294;width:720;height:720" fillcolor="#0cf">
                <o:lock v:ext="edit" aspectratio="t"/>
              </v:rect>
              <v:line id="_x0000_s1093" style="position:absolute" from="1701,12294" to="1701,13014" strokecolor="white">
                <v:stroke startarrow="block" endarrow="block"/>
                <o:lock v:ext="edit" aspectratio="t"/>
              </v:line>
            </v:group>
            <v:group id="_x0000_s1094" style="position:absolute;left:4147;top:9469;width:437;height:437;rotation:90" coordorigin="1341,12294" coordsize="720,720">
              <o:lock v:ext="edit" aspectratio="t"/>
              <v:rect id="_x0000_s1095" style="position:absolute;left:1341;top:12294;width:720;height:720" fillcolor="#0cf">
                <o:lock v:ext="edit" aspectratio="t"/>
              </v:rect>
              <v:line id="_x0000_s1096" style="position:absolute" from="1701,12294" to="1701,13014" strokecolor="white">
                <v:stroke startarrow="block" endarrow="block"/>
                <o:lock v:ext="edit" aspectratio="t"/>
              </v:line>
            </v:group>
            <v:group id="_x0000_s1097" style="position:absolute;left:8647;top:8389;width:437;height:437" coordorigin="7740,3959" coordsize="437,437">
              <v:group id="_x0000_s1098" style="position:absolute;left:7740;top:3959;width:437;height:437;rotation:90" coordorigin="1341,12294" coordsize="720,720">
                <o:lock v:ext="edit" aspectratio="t"/>
                <v:rect id="_x0000_s1099" style="position:absolute;left:1341;top:12294;width:720;height:720" fillcolor="#0cf">
                  <o:lock v:ext="edit" aspectratio="t"/>
                </v:rect>
                <v:line id="_x0000_s1100" style="position:absolute" from="1701,12294" to="1701,13014" strokecolor="white">
                  <v:stroke startarrow="block" endarrow="block"/>
                  <o:lock v:ext="edit" aspectratio="t"/>
                </v:line>
              </v:group>
              <v:line id="_x0000_s1101" style="position:absolute" from="7740,3959" to="8100,4319" strokecolor="red" strokeweight="2.25pt"/>
            </v:group>
            <v:rect id="_x0000_s1102" style="position:absolute;left:2707;top:7321;width:360;height:360" fillcolor="#cff"/>
            <v:shape id="_x0000_s1103" style="position:absolute;left:2823;top:7681;width:604;height:744" coordsize="604,744" path="m64,c68,104,,504,90,624v90,120,407,76,514,96e" filled="f" strokecolor="red" strokeweight="1.5pt">
              <v:stroke endarrow="block"/>
              <v:path arrowok="t"/>
            </v:shape>
            <v:shape id="_x0000_s1104" style="position:absolute;left:2796;top:8221;width:2791;height:977;mso-position-horizontal:absolute;mso-position-vertical:absolute" coordsize="2791,977" path="m91,l84,436c144,586,,823,451,900v451,77,1395,-15,2340,e" filled="f" strokecolor="#396" strokeweight="2.25pt">
              <v:stroke endarrow="block"/>
              <v:path arrowok="t"/>
            </v:shape>
            <v:line id="_x0000_s1105" style="position:absolute" from="3067,8221" to="3247,8581" strokeweight="1.5pt"/>
            <v:line id="_x0000_s1106" style="position:absolute;flip:x" from="3067,8221" to="3247,8581" strokeweight="1.5pt"/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107" type="#_x0000_t61" style="position:absolute;left:1264;top:8761;width:1443;height:900" adj="14939,-7704" fillcolor="#ff9">
              <v:textbox style="mso-next-textbox:#_x0000_s1107" inset=".5mm,.3mm,.5mm,.3mm">
                <w:txbxContent>
                  <w:p w:rsidR="005119EF" w:rsidRDefault="005119EF" w:rsidP="005119E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 правилам использования крайней левой полосы</w:t>
                    </w:r>
                  </w:p>
                </w:txbxContent>
              </v:textbox>
            </v:shape>
          </v:group>
        </w:pic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pict>
          <v:shape id="_x0000_s1040" type="#_x0000_t71" style="position:absolute;left:0;text-align:left;margin-left:18pt;margin-top:.15pt;width:9pt;height:9pt;z-index:251658240" fillcolor="lime"/>
        </w:pic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тротуарам и пешеходным дорожкам запрещается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движение транспортных средств, кроме случаев, когда они выполняют работы или обслуживают торговые и другие предприятия, расположенные непосредственно возле этих тротуаров или дорожек, при отсутствии других 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подъездов и при условии выполнения требований пунктов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26.1 – 26.3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настоящих правил.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3AB5"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shape id="_x0000_s1041" type="#_x0000_t71" style="position:absolute;left:0;text-align:left;margin-left:18pt;margin-top:.65pt;width:9pt;height:9pt;z-index:251658240" fillcolor="lime"/>
        </w:pic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Движение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по проезжей части на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велосипедах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мопедах, гужевых повозках (санях) и всадникам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47849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разрешается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только в один ряд по правой крайней полосе как можно правее, за исключением случаев, когда ими выполняется объезд препятствия. 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Поворот налево или разворот этим транспортным средствам разрешается только на дорогах, имеющих по одной полосе для движения в каждом направлении и без трамвайной линии посредине.  На дорогах, имеющих </w:t>
      </w:r>
      <w:proofErr w:type="gramStart"/>
      <w:r w:rsidRPr="00E47849">
        <w:rPr>
          <w:rFonts w:ascii="Times New Roman" w:hAnsi="Times New Roman" w:cs="Times New Roman"/>
          <w:bCs/>
          <w:iCs/>
          <w:sz w:val="28"/>
          <w:szCs w:val="28"/>
        </w:rPr>
        <w:t>две и более полос</w:t>
      </w:r>
      <w:proofErr w:type="gramEnd"/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для движения в каждом направлении, этим ТС поворот налево и разворот запрещены.  На дорогах с трамвайной линией посредине, этим ТС поворот налево и разворот </w:t>
      </w:r>
      <w:proofErr w:type="gramStart"/>
      <w:r w:rsidRPr="00E47849">
        <w:rPr>
          <w:rFonts w:ascii="Times New Roman" w:hAnsi="Times New Roman" w:cs="Times New Roman"/>
          <w:bCs/>
          <w:iCs/>
          <w:sz w:val="28"/>
          <w:szCs w:val="28"/>
        </w:rPr>
        <w:t>запрещены</w:t>
      </w:r>
      <w:proofErr w:type="gramEnd"/>
      <w:r w:rsidRPr="00E47849">
        <w:rPr>
          <w:rFonts w:ascii="Times New Roman" w:hAnsi="Times New Roman" w:cs="Times New Roman"/>
          <w:bCs/>
          <w:iCs/>
          <w:sz w:val="28"/>
          <w:szCs w:val="28"/>
        </w:rPr>
        <w:t>. В этих случаях водители велосипедов и мопедов должны спешиться и перейти проезжую часть, как пешеходы. Водители гужевого транспорта обязаны объехать данный участок дороги по другому маршруту.</w:t>
      </w:r>
    </w:p>
    <w:p w:rsidR="005119EF" w:rsidRPr="00E47849" w:rsidRDefault="005119EF" w:rsidP="005119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Разрешается движение на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велосипедах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47849">
        <w:rPr>
          <w:rFonts w:ascii="Times New Roman" w:hAnsi="Times New Roman" w:cs="Times New Roman"/>
          <w:b/>
          <w:iCs/>
          <w:sz w:val="28"/>
          <w:szCs w:val="28"/>
        </w:rPr>
        <w:t>мопедах, гужевых повозках (санях) и всадникам</w:t>
      </w:r>
      <w:r w:rsidRPr="00E47849">
        <w:rPr>
          <w:rFonts w:ascii="Times New Roman" w:hAnsi="Times New Roman" w:cs="Times New Roman"/>
          <w:bCs/>
          <w:iCs/>
          <w:sz w:val="28"/>
          <w:szCs w:val="28"/>
        </w:rPr>
        <w:t xml:space="preserve"> по обочине, при условии, что это не создаст препятствий для пешеходов.</w:t>
      </w:r>
    </w:p>
    <w:p w:rsidR="005119EF" w:rsidRDefault="005119EF" w:rsidP="005119EF">
      <w:pPr>
        <w:pStyle w:val="1"/>
      </w:pPr>
    </w:p>
    <w:p w:rsidR="005119EF" w:rsidRPr="00AC353F" w:rsidRDefault="005119EF" w:rsidP="00511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  <w:r>
        <w:rPr>
          <w:rFonts w:ascii="Times New Roman" w:hAnsi="Times New Roman" w:cs="Times New Roman"/>
          <w:sz w:val="28"/>
          <w:szCs w:val="28"/>
        </w:rPr>
        <w:t>Сделать краткий конспект лекции в тетради Результат работы присылать в виде скан копии на электронную почту</w:t>
      </w:r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30422">
          <w:rPr>
            <w:rStyle w:val="a4"/>
            <w:sz w:val="28"/>
            <w:szCs w:val="28"/>
            <w:lang w:val="en-US"/>
          </w:rPr>
          <w:t>senyaua</w:t>
        </w:r>
        <w:r w:rsidRPr="00C1268F">
          <w:rPr>
            <w:rStyle w:val="a4"/>
            <w:sz w:val="28"/>
            <w:szCs w:val="28"/>
          </w:rPr>
          <w:t>@</w:t>
        </w:r>
        <w:r w:rsidRPr="00130422">
          <w:rPr>
            <w:rStyle w:val="a4"/>
            <w:sz w:val="28"/>
            <w:szCs w:val="28"/>
            <w:lang w:val="en-US"/>
          </w:rPr>
          <w:t>rambler</w:t>
        </w:r>
        <w:r w:rsidRPr="00C1268F">
          <w:rPr>
            <w:rStyle w:val="a4"/>
            <w:sz w:val="28"/>
            <w:szCs w:val="28"/>
          </w:rPr>
          <w:t>.</w:t>
        </w:r>
        <w:r w:rsidRPr="00130422">
          <w:rPr>
            <w:rStyle w:val="a4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12</w:t>
      </w:r>
      <w:r w:rsidRPr="003F0864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30.09.2021</w:t>
      </w:r>
    </w:p>
    <w:p w:rsidR="005119EF" w:rsidRPr="00594E93" w:rsidRDefault="005119EF" w:rsidP="005119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EF" w:rsidRDefault="005119EF" w:rsidP="005119EF"/>
    <w:p w:rsidR="00693A99" w:rsidRDefault="00693A99"/>
    <w:sectPr w:rsidR="00693A99" w:rsidSect="0063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260"/>
    <w:multiLevelType w:val="hybridMultilevel"/>
    <w:tmpl w:val="C5C232EA"/>
    <w:lvl w:ilvl="0" w:tplc="601468B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F096255"/>
    <w:multiLevelType w:val="hybridMultilevel"/>
    <w:tmpl w:val="425078A4"/>
    <w:lvl w:ilvl="0" w:tplc="1B304D96">
      <w:start w:val="1"/>
      <w:numFmt w:val="bullet"/>
      <w:lvlText w:val=""/>
      <w:lvlJc w:val="left"/>
      <w:pPr>
        <w:tabs>
          <w:tab w:val="num" w:pos="1551"/>
        </w:tabs>
        <w:ind w:left="908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5C4A3B33"/>
    <w:multiLevelType w:val="hybridMultilevel"/>
    <w:tmpl w:val="94A88D5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06B3B13"/>
    <w:multiLevelType w:val="hybridMultilevel"/>
    <w:tmpl w:val="070E22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EF"/>
    <w:rsid w:val="005119EF"/>
    <w:rsid w:val="00693A99"/>
    <w:rsid w:val="00BC6B65"/>
    <w:rsid w:val="00F1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89"/>
        <o:r id="V:Rule2" type="callout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F"/>
  </w:style>
  <w:style w:type="paragraph" w:styleId="1">
    <w:name w:val="heading 1"/>
    <w:aliases w:val="Заголовок 1 Знак Знак"/>
    <w:basedOn w:val="a"/>
    <w:next w:val="a"/>
    <w:link w:val="10"/>
    <w:qFormat/>
    <w:rsid w:val="00511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9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5119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9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51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9EF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5119EF"/>
    <w:rPr>
      <w:rFonts w:cs="Times New Roman"/>
    </w:rPr>
  </w:style>
  <w:style w:type="paragraph" w:styleId="a5">
    <w:name w:val="Body Text Indent"/>
    <w:basedOn w:val="a"/>
    <w:link w:val="a6"/>
    <w:rsid w:val="005119E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119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119E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19EF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2021-09-29T09:28:00Z</dcterms:created>
  <dcterms:modified xsi:type="dcterms:W3CDTF">2021-09-29T09:31:00Z</dcterms:modified>
</cp:coreProperties>
</file>